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C60" w:rsidRPr="009455B6" w:rsidRDefault="009455B6" w:rsidP="009455B6">
      <w:pPr>
        <w:jc w:val="center"/>
        <w:rPr>
          <w:rFonts w:ascii="Arial" w:hAnsi="Arial" w:cs="Arial"/>
          <w:b/>
          <w:sz w:val="24"/>
          <w:szCs w:val="24"/>
        </w:rPr>
      </w:pPr>
      <w:r w:rsidRPr="009455B6">
        <w:rPr>
          <w:rFonts w:ascii="Arial" w:hAnsi="Arial" w:cs="Arial"/>
          <w:b/>
          <w:sz w:val="24"/>
          <w:szCs w:val="24"/>
        </w:rPr>
        <w:t>DEPARTAMENTO ADMINISTRATIVO DE LA FINCION PÚBLICA</w:t>
      </w:r>
    </w:p>
    <w:p w:rsidR="009455B6" w:rsidRPr="009455B6" w:rsidRDefault="009455B6" w:rsidP="009455B6">
      <w:pPr>
        <w:jc w:val="center"/>
        <w:rPr>
          <w:rFonts w:ascii="Arial" w:hAnsi="Arial" w:cs="Arial"/>
          <w:b/>
          <w:sz w:val="24"/>
          <w:szCs w:val="24"/>
        </w:rPr>
      </w:pPr>
      <w:r w:rsidRPr="009455B6">
        <w:rPr>
          <w:rFonts w:ascii="Arial" w:hAnsi="Arial" w:cs="Arial"/>
          <w:b/>
          <w:sz w:val="24"/>
          <w:szCs w:val="24"/>
        </w:rPr>
        <w:t>CONCEPTO 182761</w:t>
      </w:r>
    </w:p>
    <w:p w:rsidR="009455B6" w:rsidRPr="009455B6" w:rsidRDefault="009455B6" w:rsidP="009455B6">
      <w:pPr>
        <w:shd w:val="clear" w:color="auto" w:fill="FFFFFF"/>
        <w:spacing w:before="100" w:beforeAutospacing="1" w:after="100" w:afterAutospacing="1" w:line="240" w:lineRule="auto"/>
        <w:jc w:val="both"/>
        <w:rPr>
          <w:rFonts w:ascii="Arial" w:eastAsia="Times New Roman" w:hAnsi="Arial" w:cs="Arial"/>
          <w:color w:val="333333"/>
          <w:sz w:val="24"/>
          <w:szCs w:val="24"/>
          <w:lang w:eastAsia="es-CO"/>
        </w:rPr>
      </w:pPr>
      <w:r w:rsidRPr="009455B6">
        <w:rPr>
          <w:rFonts w:ascii="Arial" w:eastAsia="Times New Roman" w:hAnsi="Arial" w:cs="Arial"/>
          <w:bCs/>
          <w:color w:val="333333"/>
          <w:sz w:val="24"/>
          <w:szCs w:val="24"/>
          <w:lang w:eastAsia="es-CO"/>
        </w:rPr>
        <w:t>Referencia: ESTABILIDAD LABORAL REFORZADA</w:t>
      </w:r>
      <w:r w:rsidRPr="009455B6">
        <w:rPr>
          <w:rFonts w:ascii="Arial" w:eastAsia="Times New Roman" w:hAnsi="Arial" w:cs="Arial"/>
          <w:b/>
          <w:bCs/>
          <w:color w:val="333333"/>
          <w:sz w:val="24"/>
          <w:szCs w:val="24"/>
          <w:lang w:eastAsia="es-CO"/>
        </w:rPr>
        <w:t> </w:t>
      </w:r>
      <w:r w:rsidRPr="009455B6">
        <w:rPr>
          <w:rFonts w:ascii="Arial" w:eastAsia="Times New Roman" w:hAnsi="Arial" w:cs="Arial"/>
          <w:color w:val="333333"/>
          <w:sz w:val="24"/>
          <w:szCs w:val="24"/>
          <w:lang w:eastAsia="es-CO"/>
        </w:rPr>
        <w:t>Embarazadas. RETIRO DEL SERVICIO- Empleados provisionales</w:t>
      </w:r>
      <w:bookmarkStart w:id="0" w:name="_GoBack"/>
      <w:bookmarkEnd w:id="0"/>
      <w:r w:rsidRPr="009455B6">
        <w:rPr>
          <w:rFonts w:ascii="Arial" w:eastAsia="Times New Roman" w:hAnsi="Arial" w:cs="Arial"/>
          <w:color w:val="333333"/>
          <w:sz w:val="24"/>
          <w:szCs w:val="24"/>
          <w:lang w:eastAsia="es-CO"/>
        </w:rPr>
        <w:t>. </w:t>
      </w:r>
    </w:p>
    <w:p w:rsidR="009455B6" w:rsidRPr="009455B6" w:rsidRDefault="009455B6" w:rsidP="009455B6">
      <w:pPr>
        <w:shd w:val="clear" w:color="auto" w:fill="FFFFFF"/>
        <w:spacing w:before="100" w:beforeAutospacing="1" w:after="100" w:afterAutospacing="1" w:line="240" w:lineRule="auto"/>
        <w:jc w:val="both"/>
        <w:rPr>
          <w:rFonts w:ascii="Arial" w:eastAsia="Times New Roman" w:hAnsi="Arial" w:cs="Arial"/>
          <w:color w:val="333333"/>
          <w:sz w:val="24"/>
          <w:szCs w:val="24"/>
          <w:lang w:eastAsia="es-CO"/>
        </w:rPr>
      </w:pPr>
      <w:r w:rsidRPr="009455B6">
        <w:rPr>
          <w:rFonts w:ascii="Arial" w:eastAsia="Times New Roman" w:hAnsi="Arial" w:cs="Arial"/>
          <w:i/>
          <w:iCs/>
          <w:color w:val="333333"/>
          <w:sz w:val="24"/>
          <w:szCs w:val="24"/>
          <w:lang w:eastAsia="es-CO"/>
        </w:rPr>
        <w:t>solicito de manera respetuosa a la CNSC, Comisión Nacional del Servicio Civil, colaboración ante esta situación, interviniendo ante esta entidad, para poder vincularme nuevamente donde se requiera una docente, debido a que lo único que garantiza continuar con mi estado normal de embarazo, es el pago del salario mensual, porque soy madre cabeza de familia y, si no devengo salario pues no tendría garantizado la compra de alimentos junto con la recién nacida, el pago de arriendo, de servicios públicos, vestuario etc., aunado a que perder mi trabajo equivale a perder mi estabilidad emocional.</w:t>
      </w:r>
    </w:p>
    <w:p w:rsidR="009455B6" w:rsidRPr="009455B6" w:rsidRDefault="009455B6" w:rsidP="009455B6">
      <w:pPr>
        <w:shd w:val="clear" w:color="auto" w:fill="FFFFFF"/>
        <w:spacing w:before="100" w:beforeAutospacing="1" w:after="100" w:afterAutospacing="1" w:line="240" w:lineRule="auto"/>
        <w:jc w:val="both"/>
        <w:rPr>
          <w:rFonts w:ascii="Arial" w:eastAsia="Times New Roman" w:hAnsi="Arial" w:cs="Arial"/>
          <w:color w:val="333333"/>
          <w:sz w:val="24"/>
          <w:szCs w:val="24"/>
          <w:lang w:eastAsia="es-CO"/>
        </w:rPr>
      </w:pPr>
      <w:r w:rsidRPr="009455B6">
        <w:rPr>
          <w:rFonts w:ascii="Arial" w:eastAsia="Times New Roman" w:hAnsi="Arial" w:cs="Arial"/>
          <w:color w:val="333333"/>
          <w:sz w:val="24"/>
          <w:szCs w:val="24"/>
          <w:lang w:eastAsia="es-CO"/>
        </w:rPr>
        <w:t> En este orden de ideas, el Decreto </w:t>
      </w:r>
      <w:hyperlink r:id="rId6" w:anchor="1083" w:tooltip="vinculo" w:history="1">
        <w:r w:rsidRPr="009455B6">
          <w:rPr>
            <w:rFonts w:ascii="Arial" w:eastAsia="Times New Roman" w:hAnsi="Arial" w:cs="Arial"/>
            <w:color w:val="007BFF"/>
            <w:sz w:val="24"/>
            <w:szCs w:val="24"/>
            <w:lang w:eastAsia="es-CO"/>
          </w:rPr>
          <w:t>1083</w:t>
        </w:r>
      </w:hyperlink>
      <w:r w:rsidRPr="009455B6">
        <w:rPr>
          <w:rFonts w:ascii="Arial" w:eastAsia="Times New Roman" w:hAnsi="Arial" w:cs="Arial"/>
          <w:color w:val="333333"/>
          <w:sz w:val="24"/>
          <w:szCs w:val="24"/>
          <w:lang w:eastAsia="es-CO"/>
        </w:rPr>
        <w:t> de 2015 respecto al retiro de los provisionales, establece:</w:t>
      </w:r>
    </w:p>
    <w:p w:rsidR="009455B6" w:rsidRPr="009455B6" w:rsidRDefault="009455B6" w:rsidP="009455B6">
      <w:pPr>
        <w:shd w:val="clear" w:color="auto" w:fill="FFFFFF"/>
        <w:spacing w:before="100" w:beforeAutospacing="1" w:after="100" w:afterAutospacing="1" w:line="240" w:lineRule="auto"/>
        <w:jc w:val="both"/>
        <w:rPr>
          <w:rFonts w:ascii="Arial" w:eastAsia="Times New Roman" w:hAnsi="Arial" w:cs="Arial"/>
          <w:color w:val="333333"/>
          <w:sz w:val="24"/>
          <w:szCs w:val="24"/>
          <w:lang w:eastAsia="es-CO"/>
        </w:rPr>
      </w:pPr>
      <w:r w:rsidRPr="009455B6">
        <w:rPr>
          <w:rFonts w:ascii="Arial" w:eastAsia="Times New Roman" w:hAnsi="Arial" w:cs="Arial"/>
          <w:color w:val="333333"/>
          <w:sz w:val="24"/>
          <w:szCs w:val="24"/>
          <w:lang w:eastAsia="es-CO"/>
        </w:rPr>
        <w:t> </w:t>
      </w:r>
      <w:r w:rsidRPr="009455B6">
        <w:rPr>
          <w:rFonts w:ascii="Arial" w:eastAsia="Times New Roman" w:hAnsi="Arial" w:cs="Arial"/>
          <w:i/>
          <w:iCs/>
          <w:color w:val="333333"/>
          <w:sz w:val="24"/>
          <w:szCs w:val="24"/>
          <w:lang w:eastAsia="es-CO"/>
        </w:rPr>
        <w:t>“</w:t>
      </w:r>
      <w:r w:rsidRPr="009455B6">
        <w:rPr>
          <w:rFonts w:ascii="Arial" w:eastAsia="Times New Roman" w:hAnsi="Arial" w:cs="Arial"/>
          <w:b/>
          <w:bCs/>
          <w:i/>
          <w:iCs/>
          <w:color w:val="333333"/>
          <w:sz w:val="24"/>
          <w:szCs w:val="24"/>
          <w:lang w:eastAsia="es-CO"/>
        </w:rPr>
        <w:t>ARTÍCULO </w:t>
      </w:r>
      <w:hyperlink r:id="rId7" w:anchor="2.2.5.3.4" w:tooltip="vinculo" w:history="1">
        <w:r w:rsidRPr="009455B6">
          <w:rPr>
            <w:rFonts w:ascii="Arial" w:eastAsia="Times New Roman" w:hAnsi="Arial" w:cs="Arial"/>
            <w:b/>
            <w:bCs/>
            <w:i/>
            <w:iCs/>
            <w:color w:val="007BFF"/>
            <w:sz w:val="24"/>
            <w:szCs w:val="24"/>
            <w:lang w:eastAsia="es-CO"/>
          </w:rPr>
          <w:t>2.2.5.3.4</w:t>
        </w:r>
      </w:hyperlink>
      <w:r w:rsidRPr="009455B6">
        <w:rPr>
          <w:rFonts w:ascii="Arial" w:eastAsia="Times New Roman" w:hAnsi="Arial" w:cs="Arial"/>
          <w:b/>
          <w:bCs/>
          <w:i/>
          <w:iCs/>
          <w:color w:val="333333"/>
          <w:sz w:val="24"/>
          <w:szCs w:val="24"/>
          <w:lang w:eastAsia="es-CO"/>
        </w:rPr>
        <w:t>.</w:t>
      </w:r>
      <w:r w:rsidRPr="009455B6">
        <w:rPr>
          <w:rFonts w:ascii="Arial" w:eastAsia="Times New Roman" w:hAnsi="Arial" w:cs="Arial"/>
          <w:i/>
          <w:iCs/>
          <w:color w:val="333333"/>
          <w:sz w:val="24"/>
          <w:szCs w:val="24"/>
          <w:lang w:eastAsia="es-CO"/>
        </w:rPr>
        <w:t> Terminación de encargo y nombramiento provisional. Antes de cumplirse el término de duración del encargo, de la prórroga o del nombramiento provisional, el nominador, por resolución motivada, podrá darlos por terminados”.</w:t>
      </w:r>
    </w:p>
    <w:p w:rsidR="009455B6" w:rsidRPr="009455B6" w:rsidRDefault="009455B6" w:rsidP="009455B6">
      <w:pPr>
        <w:shd w:val="clear" w:color="auto" w:fill="FFFFFF"/>
        <w:spacing w:before="100" w:beforeAutospacing="1" w:after="100" w:afterAutospacing="1" w:line="240" w:lineRule="auto"/>
        <w:jc w:val="both"/>
        <w:rPr>
          <w:rFonts w:ascii="Arial" w:eastAsia="Times New Roman" w:hAnsi="Arial" w:cs="Arial"/>
          <w:color w:val="333333"/>
          <w:sz w:val="24"/>
          <w:szCs w:val="24"/>
          <w:lang w:eastAsia="es-CO"/>
        </w:rPr>
      </w:pPr>
      <w:r w:rsidRPr="009455B6">
        <w:rPr>
          <w:rFonts w:ascii="Arial" w:eastAsia="Times New Roman" w:hAnsi="Arial" w:cs="Arial"/>
          <w:color w:val="333333"/>
          <w:sz w:val="24"/>
          <w:szCs w:val="24"/>
          <w:lang w:eastAsia="es-CO"/>
        </w:rPr>
        <w:t> De otra parte, la jurisprudencia de la Corte Constitucional ha señalado que los empleados públicos que desempeñan en provisionalidad cargos de carrera, gozan de una estabilidad laboral relativa o intermedia, que implica, que el acto administrativo por medio del cual se efectúe su desvinculación debe estar motivado. Es decir, debe contener las razones de la decisión, lo cual constituye una garantía mínima derivada, entre otros, del derecho fundamental al debido proceso y del principio de publicidad</w:t>
      </w:r>
    </w:p>
    <w:p w:rsidR="009455B6" w:rsidRPr="009455B6" w:rsidRDefault="009455B6" w:rsidP="009455B6">
      <w:pPr>
        <w:shd w:val="clear" w:color="auto" w:fill="FFFFFF"/>
        <w:spacing w:before="100" w:beforeAutospacing="1" w:after="100" w:afterAutospacing="1" w:line="240" w:lineRule="auto"/>
        <w:jc w:val="both"/>
        <w:rPr>
          <w:rFonts w:ascii="Arial" w:eastAsia="Times New Roman" w:hAnsi="Arial" w:cs="Arial"/>
          <w:color w:val="333333"/>
          <w:sz w:val="24"/>
          <w:szCs w:val="24"/>
          <w:lang w:eastAsia="es-CO"/>
        </w:rPr>
      </w:pPr>
      <w:r w:rsidRPr="009455B6">
        <w:rPr>
          <w:rFonts w:ascii="Arial" w:eastAsia="Times New Roman" w:hAnsi="Arial" w:cs="Arial"/>
          <w:color w:val="333333"/>
          <w:sz w:val="24"/>
          <w:szCs w:val="24"/>
          <w:lang w:eastAsia="es-CO"/>
        </w:rPr>
        <w:t> Además, la Corte sostuvo que </w:t>
      </w:r>
      <w:r w:rsidRPr="009455B6">
        <w:rPr>
          <w:rFonts w:ascii="Arial" w:eastAsia="Times New Roman" w:hAnsi="Arial" w:cs="Arial"/>
          <w:i/>
          <w:iCs/>
          <w:color w:val="333333"/>
          <w:sz w:val="24"/>
          <w:szCs w:val="24"/>
          <w:lang w:eastAsia="es-CO"/>
        </w:rPr>
        <w:t>“el nombramiento en provisionalidad de servidores públicos para cargos de carrera administrativa, como es el caso, no convierte el cargo en uno de libre nombramiento y remoción. Por ello, el nominador no puede desvincular al empleado con la misma discrecionalidad con que puede hacerlo sobre uno de libre nombramiento y remoción, a menos que exista justa causa para ello”.</w:t>
      </w:r>
    </w:p>
    <w:p w:rsidR="009455B6" w:rsidRDefault="009455B6" w:rsidP="009455B6">
      <w:pPr>
        <w:shd w:val="clear" w:color="auto" w:fill="FFFFFF"/>
        <w:spacing w:before="100" w:beforeAutospacing="1" w:after="100" w:afterAutospacing="1" w:line="240" w:lineRule="auto"/>
        <w:jc w:val="both"/>
        <w:rPr>
          <w:rFonts w:ascii="Arial" w:eastAsia="Times New Roman" w:hAnsi="Arial" w:cs="Arial"/>
          <w:color w:val="333333"/>
          <w:sz w:val="24"/>
          <w:szCs w:val="24"/>
          <w:lang w:eastAsia="es-CO"/>
        </w:rPr>
      </w:pPr>
      <w:r w:rsidRPr="009455B6">
        <w:rPr>
          <w:rFonts w:ascii="Arial" w:eastAsia="Times New Roman" w:hAnsi="Arial" w:cs="Arial"/>
          <w:color w:val="333333"/>
          <w:sz w:val="24"/>
          <w:szCs w:val="24"/>
          <w:lang w:eastAsia="es-CO"/>
        </w:rPr>
        <w:t>Esta postura ha permanecido inalterada como lo detalló la Corte en la </w:t>
      </w:r>
      <w:hyperlink r:id="rId8" w:anchor="917" w:tooltip="vinculo" w:history="1">
        <w:r w:rsidRPr="009455B6">
          <w:rPr>
            <w:rFonts w:ascii="Arial" w:eastAsia="Times New Roman" w:hAnsi="Arial" w:cs="Arial"/>
            <w:color w:val="007BFF"/>
            <w:sz w:val="24"/>
            <w:szCs w:val="24"/>
            <w:lang w:eastAsia="es-CO"/>
          </w:rPr>
          <w:t>SU-917</w:t>
        </w:r>
      </w:hyperlink>
      <w:r w:rsidRPr="009455B6">
        <w:rPr>
          <w:rFonts w:ascii="Arial" w:eastAsia="Times New Roman" w:hAnsi="Arial" w:cs="Arial"/>
          <w:color w:val="333333"/>
          <w:sz w:val="24"/>
          <w:szCs w:val="24"/>
          <w:lang w:eastAsia="es-CO"/>
        </w:rPr>
        <w:t xml:space="preserve"> de 2010 con Magistrado Ponente Jorge Iván Palacio </w:t>
      </w:r>
      <w:proofErr w:type="spellStart"/>
      <w:r w:rsidRPr="009455B6">
        <w:rPr>
          <w:rFonts w:ascii="Arial" w:eastAsia="Times New Roman" w:hAnsi="Arial" w:cs="Arial"/>
          <w:color w:val="333333"/>
          <w:sz w:val="24"/>
          <w:szCs w:val="24"/>
          <w:lang w:eastAsia="es-CO"/>
        </w:rPr>
        <w:t>Palacio</w:t>
      </w:r>
      <w:proofErr w:type="spellEnd"/>
      <w:r w:rsidRPr="009455B6">
        <w:rPr>
          <w:rFonts w:ascii="Arial" w:eastAsia="Times New Roman" w:hAnsi="Arial" w:cs="Arial"/>
          <w:color w:val="333333"/>
          <w:sz w:val="24"/>
          <w:szCs w:val="24"/>
          <w:lang w:eastAsia="es-CO"/>
        </w:rPr>
        <w:t>. En esa ocasión, la Corte Constitucional asumió el conocimiento de 24 expedientes de tutela, los cuales fueron acumulados luego de advertir la existencia de conexidad temática ya que todos los accionantes desempeñaban cargos de carrera en provisionalidad en diferentes entidades públicas, siendo desvinculados de sus empleos sin que los actos de retiro hubieren sido motivados.</w:t>
      </w:r>
    </w:p>
    <w:p w:rsidR="009455B6" w:rsidRPr="009455B6" w:rsidRDefault="009455B6" w:rsidP="009455B6">
      <w:pPr>
        <w:shd w:val="clear" w:color="auto" w:fill="FFFFFF"/>
        <w:spacing w:before="100" w:beforeAutospacing="1" w:after="100" w:afterAutospacing="1" w:line="240" w:lineRule="auto"/>
        <w:jc w:val="both"/>
        <w:rPr>
          <w:rFonts w:ascii="Arial" w:eastAsia="Times New Roman" w:hAnsi="Arial" w:cs="Arial"/>
          <w:color w:val="333333"/>
          <w:sz w:val="24"/>
          <w:szCs w:val="24"/>
          <w:lang w:eastAsia="es-CO"/>
        </w:rPr>
      </w:pPr>
      <w:r w:rsidRPr="009455B6">
        <w:rPr>
          <w:rFonts w:ascii="Arial" w:eastAsia="Times New Roman" w:hAnsi="Arial" w:cs="Arial"/>
          <w:color w:val="333333"/>
          <w:sz w:val="24"/>
          <w:szCs w:val="24"/>
          <w:lang w:eastAsia="es-CO"/>
        </w:rPr>
        <w:lastRenderedPageBreak/>
        <w:t xml:space="preserve"> En dicha sentencia la Corte: (i) reiteró la posición sentada por la Corte desde el 1998 referente a la falta de motivación de los actos administrativos de desvinculación de funcionarios nombrados en provisionalidad en cargos de carrera, y (ii) resaltó la estrecha relación que guarda la exigencia de motivar los actos administrativo con importantes preceptos de orden constitucional como lo son el principio democrático, la cláusula del Estado de Derecho, el debido proceso y el principio de publicidad.</w:t>
      </w:r>
    </w:p>
    <w:p w:rsidR="009455B6" w:rsidRPr="009455B6" w:rsidRDefault="009455B6" w:rsidP="009455B6">
      <w:pPr>
        <w:shd w:val="clear" w:color="auto" w:fill="FFFFFF"/>
        <w:spacing w:before="100" w:beforeAutospacing="1" w:after="100" w:afterAutospacing="1" w:line="240" w:lineRule="auto"/>
        <w:jc w:val="both"/>
        <w:rPr>
          <w:rFonts w:ascii="Arial" w:eastAsia="Times New Roman" w:hAnsi="Arial" w:cs="Arial"/>
          <w:color w:val="333333"/>
          <w:sz w:val="24"/>
          <w:szCs w:val="24"/>
          <w:lang w:eastAsia="es-CO"/>
        </w:rPr>
      </w:pPr>
      <w:r w:rsidRPr="009455B6">
        <w:rPr>
          <w:rFonts w:ascii="Arial" w:eastAsia="Times New Roman" w:hAnsi="Arial" w:cs="Arial"/>
          <w:color w:val="333333"/>
          <w:sz w:val="24"/>
          <w:szCs w:val="24"/>
          <w:lang w:eastAsia="es-CO"/>
        </w:rPr>
        <w:t> De conformidad con lo dispuesto en el artículo </w:t>
      </w:r>
      <w:hyperlink r:id="rId9" w:anchor="2.2.5.3.4" w:tooltip="vinculo" w:history="1">
        <w:r w:rsidRPr="009455B6">
          <w:rPr>
            <w:rFonts w:ascii="Arial" w:eastAsia="Times New Roman" w:hAnsi="Arial" w:cs="Arial"/>
            <w:color w:val="007BFF"/>
            <w:sz w:val="24"/>
            <w:szCs w:val="24"/>
            <w:lang w:eastAsia="es-CO"/>
          </w:rPr>
          <w:t>2.2.5.3.4</w:t>
        </w:r>
      </w:hyperlink>
      <w:r w:rsidRPr="009455B6">
        <w:rPr>
          <w:rFonts w:ascii="Arial" w:eastAsia="Times New Roman" w:hAnsi="Arial" w:cs="Arial"/>
          <w:color w:val="333333"/>
          <w:sz w:val="24"/>
          <w:szCs w:val="24"/>
          <w:lang w:eastAsia="es-CO"/>
        </w:rPr>
        <w:t>. del Decreto </w:t>
      </w:r>
      <w:hyperlink r:id="rId10" w:anchor="1083" w:tooltip="vinculo" w:history="1">
        <w:r w:rsidRPr="009455B6">
          <w:rPr>
            <w:rFonts w:ascii="Arial" w:eastAsia="Times New Roman" w:hAnsi="Arial" w:cs="Arial"/>
            <w:color w:val="007BFF"/>
            <w:sz w:val="24"/>
            <w:szCs w:val="24"/>
            <w:lang w:eastAsia="es-CO"/>
          </w:rPr>
          <w:t>1083</w:t>
        </w:r>
      </w:hyperlink>
      <w:r w:rsidRPr="009455B6">
        <w:rPr>
          <w:rFonts w:ascii="Arial" w:eastAsia="Times New Roman" w:hAnsi="Arial" w:cs="Arial"/>
          <w:color w:val="333333"/>
          <w:sz w:val="24"/>
          <w:szCs w:val="24"/>
          <w:lang w:eastAsia="es-CO"/>
        </w:rPr>
        <w:t> de 2015, y el criterio expuesto por la Corte Constitucional, la terminación del nombramiento provisional o el de su prórroga, procede por acto motivado, y sólo es admisible una motivación donde la insubsistencia invoque argumentos puntuales como la </w:t>
      </w:r>
      <w:r w:rsidRPr="009455B6">
        <w:rPr>
          <w:rFonts w:ascii="Arial" w:eastAsia="Times New Roman" w:hAnsi="Arial" w:cs="Arial"/>
          <w:b/>
          <w:bCs/>
          <w:color w:val="333333"/>
          <w:sz w:val="24"/>
          <w:szCs w:val="24"/>
          <w:lang w:eastAsia="es-CO"/>
        </w:rPr>
        <w:t>provisión definitiva del cargo por haberse realizado el concurso de méritos respectivo</w:t>
      </w:r>
      <w:r w:rsidRPr="009455B6">
        <w:rPr>
          <w:rFonts w:ascii="Arial" w:eastAsia="Times New Roman" w:hAnsi="Arial" w:cs="Arial"/>
          <w:color w:val="333333"/>
          <w:sz w:val="24"/>
          <w:szCs w:val="24"/>
          <w:lang w:eastAsia="es-CO"/>
        </w:rPr>
        <w:t>, la imposición de sanciones disciplinarias, la calificación insatisfactoria u otra razón específica atinente al servicio que está prestando y debería prestar el empleado concreto.</w:t>
      </w:r>
    </w:p>
    <w:p w:rsidR="009455B6" w:rsidRPr="009455B6" w:rsidRDefault="009455B6" w:rsidP="009455B6">
      <w:pPr>
        <w:shd w:val="clear" w:color="auto" w:fill="FFFFFF"/>
        <w:spacing w:before="100" w:beforeAutospacing="1" w:after="100" w:afterAutospacing="1" w:line="240" w:lineRule="auto"/>
        <w:jc w:val="both"/>
        <w:rPr>
          <w:rFonts w:ascii="Arial" w:eastAsia="Times New Roman" w:hAnsi="Arial" w:cs="Arial"/>
          <w:color w:val="333333"/>
          <w:sz w:val="24"/>
          <w:szCs w:val="24"/>
          <w:lang w:eastAsia="es-CO"/>
        </w:rPr>
      </w:pPr>
      <w:r w:rsidRPr="009455B6">
        <w:rPr>
          <w:rFonts w:ascii="Arial" w:eastAsia="Times New Roman" w:hAnsi="Arial" w:cs="Arial"/>
          <w:color w:val="333333"/>
          <w:sz w:val="24"/>
          <w:szCs w:val="24"/>
          <w:lang w:eastAsia="es-CO"/>
        </w:rPr>
        <w:t> En conclusión, los servidores públicos que ocupan en provisionalidad un cargo de carrera gozan de una estabilidad laboral relativa, lo que implica que únicamente pueden ser removidos por causas legales que obran como razones objetivas que deben expresarse claramente en el acto de desvinculación, dentro de las que se encuentra la provisión del cargo que ocupaban, con una persona de la lista de elegibles conformada previo concurso de méritos. En esta hipótesis, la estabilidad laboral relativa de las personas vinculadas en provisionalidad cede frente al mejor derecho de quienes superaron el respectivo concurso.</w:t>
      </w:r>
    </w:p>
    <w:p w:rsidR="009455B6" w:rsidRPr="009455B6" w:rsidRDefault="009455B6" w:rsidP="009455B6">
      <w:pPr>
        <w:shd w:val="clear" w:color="auto" w:fill="FFFFFF"/>
        <w:spacing w:before="100" w:beforeAutospacing="1" w:after="100" w:afterAutospacing="1" w:line="240" w:lineRule="auto"/>
        <w:jc w:val="both"/>
        <w:rPr>
          <w:rFonts w:ascii="Arial" w:eastAsia="Times New Roman" w:hAnsi="Arial" w:cs="Arial"/>
          <w:color w:val="333333"/>
          <w:sz w:val="24"/>
          <w:szCs w:val="24"/>
          <w:lang w:eastAsia="es-CO"/>
        </w:rPr>
      </w:pPr>
      <w:r w:rsidRPr="009455B6">
        <w:rPr>
          <w:rFonts w:ascii="Arial" w:eastAsia="Times New Roman" w:hAnsi="Arial" w:cs="Arial"/>
          <w:color w:val="333333"/>
          <w:sz w:val="24"/>
          <w:szCs w:val="24"/>
          <w:lang w:eastAsia="es-CO"/>
        </w:rPr>
        <w:t>En ese sentido, la situación de quienes ocupan en provisionalidad cargos de carrera administrativa encuentra protección constitucional, en la medida en que, en igualdad de condiciones pueden participar en los concursos y gozan de estabilidad laboral, condicionada al lapso de duración del proceso de selección y hasta tanto sean reemplazados por quien se haya hecho acreedor a ocupar el cargo en virtud de sus méritos evaluados previamente.</w:t>
      </w:r>
    </w:p>
    <w:p w:rsidR="009455B6" w:rsidRPr="009455B6" w:rsidRDefault="009455B6" w:rsidP="009455B6">
      <w:pPr>
        <w:shd w:val="clear" w:color="auto" w:fill="FFFFFF"/>
        <w:spacing w:before="100" w:beforeAutospacing="1" w:after="100" w:afterAutospacing="1" w:line="240" w:lineRule="auto"/>
        <w:jc w:val="both"/>
        <w:rPr>
          <w:rFonts w:ascii="Arial" w:eastAsia="Times New Roman" w:hAnsi="Arial" w:cs="Arial"/>
          <w:color w:val="333333"/>
          <w:sz w:val="24"/>
          <w:szCs w:val="24"/>
          <w:lang w:eastAsia="es-CO"/>
        </w:rPr>
      </w:pPr>
      <w:r w:rsidRPr="009455B6">
        <w:rPr>
          <w:rFonts w:ascii="Arial" w:eastAsia="Times New Roman" w:hAnsi="Arial" w:cs="Arial"/>
          <w:color w:val="333333"/>
          <w:sz w:val="24"/>
          <w:szCs w:val="24"/>
          <w:lang w:eastAsia="es-CO"/>
        </w:rPr>
        <w:t> Por consiguiente, y dada la realización del correspondiente concurso de méritos para la provisión de los empleos de carrera resulta procedente la desvinculación de los empleados provisionales siempre que la misma se efectué mediante acto administrativo motivado a fin que el empleado conozca las razones por las cuales se le desvincula y ejerza su derecho de contradicción.</w:t>
      </w:r>
    </w:p>
    <w:p w:rsidR="009455B6" w:rsidRPr="009455B6" w:rsidRDefault="009455B6" w:rsidP="009455B6">
      <w:pPr>
        <w:shd w:val="clear" w:color="auto" w:fill="FFFFFF"/>
        <w:spacing w:before="100" w:beforeAutospacing="1" w:after="100" w:afterAutospacing="1" w:line="240" w:lineRule="auto"/>
        <w:jc w:val="both"/>
        <w:rPr>
          <w:rFonts w:ascii="Arial" w:eastAsia="Times New Roman" w:hAnsi="Arial" w:cs="Arial"/>
          <w:color w:val="333333"/>
          <w:sz w:val="24"/>
          <w:szCs w:val="24"/>
          <w:lang w:eastAsia="es-CO"/>
        </w:rPr>
      </w:pPr>
      <w:r w:rsidRPr="009455B6">
        <w:rPr>
          <w:rFonts w:ascii="Arial" w:eastAsia="Times New Roman" w:hAnsi="Arial" w:cs="Arial"/>
          <w:color w:val="333333"/>
          <w:sz w:val="24"/>
          <w:szCs w:val="24"/>
          <w:lang w:eastAsia="es-CO"/>
        </w:rPr>
        <w:t> La Corte Constitucional ha reconocido que dentro de las personas que ocupan en provisionalidad cargos de carrera, pueden encontrarse sujetos de especial protección constitucional, como las personas embarazadas. Justamente en la sentencia </w:t>
      </w:r>
      <w:hyperlink r:id="rId11" w:anchor="070" w:tooltip="vinculo" w:history="1">
        <w:r w:rsidRPr="009455B6">
          <w:rPr>
            <w:rFonts w:ascii="Arial" w:eastAsia="Times New Roman" w:hAnsi="Arial" w:cs="Arial"/>
            <w:color w:val="007BFF"/>
            <w:sz w:val="24"/>
            <w:szCs w:val="24"/>
            <w:lang w:eastAsia="es-CO"/>
          </w:rPr>
          <w:t>SU-070</w:t>
        </w:r>
      </w:hyperlink>
      <w:r w:rsidRPr="009455B6">
        <w:rPr>
          <w:rFonts w:ascii="Arial" w:eastAsia="Times New Roman" w:hAnsi="Arial" w:cs="Arial"/>
          <w:color w:val="333333"/>
          <w:sz w:val="24"/>
          <w:szCs w:val="24"/>
          <w:lang w:eastAsia="es-CO"/>
        </w:rPr>
        <w:t xml:space="preserve"> de 2013 con Magistrado Ponente </w:t>
      </w:r>
      <w:proofErr w:type="spellStart"/>
      <w:r w:rsidRPr="009455B6">
        <w:rPr>
          <w:rFonts w:ascii="Arial" w:eastAsia="Times New Roman" w:hAnsi="Arial" w:cs="Arial"/>
          <w:color w:val="333333"/>
          <w:sz w:val="24"/>
          <w:szCs w:val="24"/>
          <w:lang w:eastAsia="es-CO"/>
        </w:rPr>
        <w:t>Alexei</w:t>
      </w:r>
      <w:proofErr w:type="spellEnd"/>
      <w:r w:rsidRPr="009455B6">
        <w:rPr>
          <w:rFonts w:ascii="Arial" w:eastAsia="Times New Roman" w:hAnsi="Arial" w:cs="Arial"/>
          <w:color w:val="333333"/>
          <w:sz w:val="24"/>
          <w:szCs w:val="24"/>
          <w:lang w:eastAsia="es-CO"/>
        </w:rPr>
        <w:t xml:space="preserve"> Julio Estrada, se unificaron las reglas jurisprudenciales que fijan el alcance de la protección reforzada a la maternidad y la lactancia en el ámbito del trabajo, así:</w:t>
      </w:r>
    </w:p>
    <w:p w:rsidR="009455B6" w:rsidRPr="009455B6" w:rsidRDefault="009455B6" w:rsidP="009455B6">
      <w:pPr>
        <w:shd w:val="clear" w:color="auto" w:fill="FFFFFF"/>
        <w:spacing w:before="100" w:beforeAutospacing="1" w:after="100" w:afterAutospacing="1" w:line="240" w:lineRule="auto"/>
        <w:jc w:val="both"/>
        <w:rPr>
          <w:rFonts w:ascii="Arial" w:eastAsia="Times New Roman" w:hAnsi="Arial" w:cs="Arial"/>
          <w:color w:val="333333"/>
          <w:sz w:val="24"/>
          <w:szCs w:val="24"/>
          <w:lang w:eastAsia="es-CO"/>
        </w:rPr>
      </w:pPr>
      <w:r w:rsidRPr="009455B6">
        <w:rPr>
          <w:rFonts w:ascii="Arial" w:eastAsia="Times New Roman" w:hAnsi="Arial" w:cs="Arial"/>
          <w:color w:val="333333"/>
          <w:sz w:val="24"/>
          <w:szCs w:val="24"/>
          <w:lang w:eastAsia="es-CO"/>
        </w:rPr>
        <w:t> </w:t>
      </w:r>
    </w:p>
    <w:p w:rsidR="009455B6" w:rsidRPr="009455B6" w:rsidRDefault="009455B6" w:rsidP="009455B6">
      <w:pPr>
        <w:shd w:val="clear" w:color="auto" w:fill="FFFFFF"/>
        <w:spacing w:before="100" w:beforeAutospacing="1" w:after="100" w:afterAutospacing="1" w:line="240" w:lineRule="auto"/>
        <w:jc w:val="both"/>
        <w:rPr>
          <w:rFonts w:ascii="Arial" w:eastAsia="Times New Roman" w:hAnsi="Arial" w:cs="Arial"/>
          <w:color w:val="333333"/>
          <w:sz w:val="24"/>
          <w:szCs w:val="24"/>
          <w:lang w:eastAsia="es-CO"/>
        </w:rPr>
      </w:pPr>
      <w:r w:rsidRPr="009455B6">
        <w:rPr>
          <w:rFonts w:ascii="Arial" w:eastAsia="Times New Roman" w:hAnsi="Arial" w:cs="Arial"/>
          <w:i/>
          <w:iCs/>
          <w:color w:val="333333"/>
          <w:sz w:val="24"/>
          <w:szCs w:val="24"/>
          <w:lang w:eastAsia="es-CO"/>
        </w:rPr>
        <w:t>“46. Para efectos de claridad en la consulta de los criterios, se listarán a continuación las reglas jurisprudenciales resultantes del análisis precedente:</w:t>
      </w:r>
    </w:p>
    <w:p w:rsidR="009455B6" w:rsidRPr="009455B6" w:rsidRDefault="009455B6" w:rsidP="009455B6">
      <w:pPr>
        <w:shd w:val="clear" w:color="auto" w:fill="FFFFFF"/>
        <w:spacing w:before="100" w:beforeAutospacing="1" w:after="100" w:afterAutospacing="1" w:line="240" w:lineRule="auto"/>
        <w:jc w:val="both"/>
        <w:rPr>
          <w:rFonts w:ascii="Arial" w:eastAsia="Times New Roman" w:hAnsi="Arial" w:cs="Arial"/>
          <w:color w:val="333333"/>
          <w:sz w:val="24"/>
          <w:szCs w:val="24"/>
          <w:lang w:eastAsia="es-CO"/>
        </w:rPr>
      </w:pPr>
      <w:r w:rsidRPr="009455B6">
        <w:rPr>
          <w:rFonts w:ascii="Arial" w:eastAsia="Times New Roman" w:hAnsi="Arial" w:cs="Arial"/>
          <w:color w:val="333333"/>
          <w:sz w:val="24"/>
          <w:szCs w:val="24"/>
          <w:lang w:eastAsia="es-CO"/>
        </w:rPr>
        <w:t> </w:t>
      </w:r>
      <w:r w:rsidRPr="009455B6">
        <w:rPr>
          <w:rFonts w:ascii="Arial" w:eastAsia="Times New Roman" w:hAnsi="Arial" w:cs="Arial"/>
          <w:i/>
          <w:iCs/>
          <w:color w:val="333333"/>
          <w:sz w:val="24"/>
          <w:szCs w:val="24"/>
          <w:lang w:eastAsia="es-CO"/>
        </w:rPr>
        <w:t>Procede la protección reforzada derivada de la maternidad, luego la adopción de medidas protectoras en caso de cesación de la alternativa laboral, cuando se demuestre, sin alguna otra exigencia adicional: a) la existencia de una relación laboral o de prestación y, b) que la mujer se encuentre en estado de embarazo o dentro de los tres meses siguiente al parto, en vigencia de dicha relación laboral o de prestación. De igual manera el alcance de la protección se determinará según la modalidad de contrato y según si el empleador (o contratista) conocía o no del estado de embarazo de la empleada al momento de la desvinculación.</w:t>
      </w:r>
    </w:p>
    <w:p w:rsidR="009455B6" w:rsidRPr="009455B6" w:rsidRDefault="009455B6" w:rsidP="009455B6">
      <w:pPr>
        <w:shd w:val="clear" w:color="auto" w:fill="FFFFFF"/>
        <w:spacing w:before="100" w:beforeAutospacing="1" w:after="100" w:afterAutospacing="1" w:line="240" w:lineRule="auto"/>
        <w:jc w:val="both"/>
        <w:rPr>
          <w:rFonts w:ascii="Arial" w:eastAsia="Times New Roman" w:hAnsi="Arial" w:cs="Arial"/>
          <w:color w:val="333333"/>
          <w:sz w:val="24"/>
          <w:szCs w:val="24"/>
          <w:lang w:eastAsia="es-CO"/>
        </w:rPr>
      </w:pPr>
      <w:r w:rsidRPr="009455B6">
        <w:rPr>
          <w:rFonts w:ascii="Arial" w:eastAsia="Times New Roman" w:hAnsi="Arial" w:cs="Arial"/>
          <w:color w:val="333333"/>
          <w:sz w:val="24"/>
          <w:szCs w:val="24"/>
          <w:lang w:eastAsia="es-CO"/>
        </w:rPr>
        <w:t> </w:t>
      </w:r>
      <w:r w:rsidRPr="009455B6">
        <w:rPr>
          <w:rFonts w:ascii="Arial" w:eastAsia="Times New Roman" w:hAnsi="Arial" w:cs="Arial"/>
          <w:i/>
          <w:iCs/>
          <w:color w:val="333333"/>
          <w:sz w:val="24"/>
          <w:szCs w:val="24"/>
          <w:lang w:eastAsia="es-CO"/>
        </w:rPr>
        <w:t>En este orden las hipótesis resultantes son:</w:t>
      </w:r>
    </w:p>
    <w:p w:rsidR="009455B6" w:rsidRPr="009455B6" w:rsidRDefault="009455B6" w:rsidP="009455B6">
      <w:pPr>
        <w:shd w:val="clear" w:color="auto" w:fill="FFFFFF"/>
        <w:spacing w:before="100" w:beforeAutospacing="1" w:after="100" w:afterAutospacing="1" w:line="240" w:lineRule="auto"/>
        <w:jc w:val="both"/>
        <w:rPr>
          <w:rFonts w:ascii="Arial" w:eastAsia="Times New Roman" w:hAnsi="Arial" w:cs="Arial"/>
          <w:color w:val="333333"/>
          <w:sz w:val="24"/>
          <w:szCs w:val="24"/>
          <w:lang w:eastAsia="es-CO"/>
        </w:rPr>
      </w:pPr>
      <w:r w:rsidRPr="009455B6">
        <w:rPr>
          <w:rFonts w:ascii="Arial" w:eastAsia="Times New Roman" w:hAnsi="Arial" w:cs="Arial"/>
          <w:color w:val="333333"/>
          <w:sz w:val="24"/>
          <w:szCs w:val="24"/>
          <w:lang w:eastAsia="es-CO"/>
        </w:rPr>
        <w:t> </w:t>
      </w:r>
      <w:r w:rsidRPr="009455B6">
        <w:rPr>
          <w:rFonts w:ascii="Arial" w:eastAsia="Times New Roman" w:hAnsi="Arial" w:cs="Arial"/>
          <w:i/>
          <w:iCs/>
          <w:color w:val="333333"/>
          <w:sz w:val="24"/>
          <w:szCs w:val="24"/>
          <w:lang w:eastAsia="es-CO"/>
        </w:rPr>
        <w:t>(...)7.- Cuando se trata de una trabajadora que ocupaba en provisionalidad un cargo de carrera y el cargo sale a concurso o es suprimido, se aplicarán las siguientes reglas: (i) Si el cargo sale a concurso, el último cargo a proveerse por quienes lo hayan ganado, deberá ser el de la mujer embarazada. Lo anterior, teniendo en cuenta que el cargo a ser proveído y la plaza en la que se desempeñará quien ganó el concurso, debe ser el mismo para el que aplicó. Cuando deba surtirse el cargo de la mujer embarazada o lactante por quién ganó el concurso de méritos, se deberá pagar a la mujer embarazada la protección consistente en el pago de prestaciones que garanticen la licencia de maternidad; (ii) si hubo supresión del cargo o liquidación de la entidad, se le debe garantizar a la trabajadora en provisionalidad, la permanencia en el cargo hasta que se configure la licencia de maternidad o de ser ello imposible, el pago de salarios y prestaciones, hasta que la trabajadora adquiera el derecho a gozar de la licencia.</w:t>
      </w:r>
    </w:p>
    <w:p w:rsidR="009455B6" w:rsidRPr="009455B6" w:rsidRDefault="009455B6" w:rsidP="009455B6">
      <w:pPr>
        <w:shd w:val="clear" w:color="auto" w:fill="FFFFFF"/>
        <w:spacing w:before="100" w:beforeAutospacing="1" w:after="100" w:afterAutospacing="1" w:line="240" w:lineRule="auto"/>
        <w:jc w:val="both"/>
        <w:rPr>
          <w:rFonts w:ascii="Arial" w:eastAsia="Times New Roman" w:hAnsi="Arial" w:cs="Arial"/>
          <w:color w:val="333333"/>
          <w:sz w:val="24"/>
          <w:szCs w:val="24"/>
          <w:lang w:eastAsia="es-CO"/>
        </w:rPr>
      </w:pPr>
      <w:r w:rsidRPr="009455B6">
        <w:rPr>
          <w:rFonts w:ascii="Arial" w:eastAsia="Times New Roman" w:hAnsi="Arial" w:cs="Arial"/>
          <w:i/>
          <w:iCs/>
          <w:color w:val="333333"/>
          <w:sz w:val="24"/>
          <w:szCs w:val="24"/>
          <w:lang w:eastAsia="es-CO"/>
        </w:rPr>
        <w:t>(...) Las distintas medidas de protección acordadas en los anteriores supuestos (7, 8 y 9) encuentran sustento en el establecimiento del sistema constitucional de provisión de cargos mediante concurso de méritos</w:t>
      </w:r>
      <w:r w:rsidRPr="009455B6">
        <w:rPr>
          <w:rFonts w:ascii="Arial" w:eastAsia="Times New Roman" w:hAnsi="Arial" w:cs="Arial"/>
          <w:i/>
          <w:iCs/>
          <w:color w:val="333333"/>
          <w:sz w:val="24"/>
          <w:szCs w:val="24"/>
          <w:vertAlign w:val="superscript"/>
          <w:lang w:eastAsia="es-CO"/>
        </w:rPr>
        <w:t>8</w:t>
      </w:r>
      <w:r w:rsidRPr="009455B6">
        <w:rPr>
          <w:rFonts w:ascii="Arial" w:eastAsia="Times New Roman" w:hAnsi="Arial" w:cs="Arial"/>
          <w:i/>
          <w:iCs/>
          <w:color w:val="333333"/>
          <w:sz w:val="24"/>
          <w:szCs w:val="24"/>
          <w:lang w:eastAsia="es-CO"/>
        </w:rPr>
        <w:t>, que justifica que “los servidores públicos que se encuentren inscritos en la carrera administrativa ostenten unos derechos subjetivos especiales que refuerzan el principio de estabilidad en el empleo”</w:t>
      </w:r>
      <w:r w:rsidRPr="009455B6">
        <w:rPr>
          <w:rFonts w:ascii="Arial" w:eastAsia="Times New Roman" w:hAnsi="Arial" w:cs="Arial"/>
          <w:i/>
          <w:iCs/>
          <w:color w:val="333333"/>
          <w:sz w:val="24"/>
          <w:szCs w:val="24"/>
          <w:vertAlign w:val="superscript"/>
          <w:lang w:eastAsia="es-CO"/>
        </w:rPr>
        <w:t>9</w:t>
      </w:r>
      <w:r w:rsidRPr="009455B6">
        <w:rPr>
          <w:rFonts w:ascii="Arial" w:eastAsia="Times New Roman" w:hAnsi="Arial" w:cs="Arial"/>
          <w:i/>
          <w:iCs/>
          <w:color w:val="333333"/>
          <w:sz w:val="24"/>
          <w:szCs w:val="24"/>
          <w:lang w:eastAsia="es-CO"/>
        </w:rPr>
        <w:t>. Lo anterior por cuanto la jurisprudencia de esta Corte ha insistido en la importancia del mérito y de los concursos como ingredientes principales del Régimen de Carrera Administrativa: sistema de promoción de personal característico de un Estado Social de Derecho”.</w:t>
      </w:r>
    </w:p>
    <w:p w:rsidR="009455B6" w:rsidRPr="009455B6" w:rsidRDefault="009455B6" w:rsidP="009455B6">
      <w:pPr>
        <w:shd w:val="clear" w:color="auto" w:fill="FFFFFF"/>
        <w:spacing w:before="100" w:beforeAutospacing="1" w:after="100" w:afterAutospacing="1" w:line="240" w:lineRule="auto"/>
        <w:jc w:val="both"/>
        <w:rPr>
          <w:rFonts w:ascii="Arial" w:eastAsia="Times New Roman" w:hAnsi="Arial" w:cs="Arial"/>
          <w:color w:val="333333"/>
          <w:sz w:val="24"/>
          <w:szCs w:val="24"/>
          <w:lang w:eastAsia="es-CO"/>
        </w:rPr>
      </w:pPr>
      <w:r w:rsidRPr="009455B6">
        <w:rPr>
          <w:rFonts w:ascii="Arial" w:eastAsia="Times New Roman" w:hAnsi="Arial" w:cs="Arial"/>
          <w:color w:val="333333"/>
          <w:sz w:val="24"/>
          <w:szCs w:val="24"/>
          <w:lang w:eastAsia="es-CO"/>
        </w:rPr>
        <w:t> De acuerdo con esta sentencia de unificación de la Corte Constitucional, una empleada nombrada en provisión en un cargo de carrera que sale a concurso público de méritos y se encuentra en estado de embarazo, puede ser desvinculada del mismo para dar cumplimiento al acto administrativo que contempla la lista de elegibles, sin que por el hecho de dar cumplimiento a lo dispuesto, se configure una vulneración a los derechos de protección reforzada a la maternidad. Es decir, que no se configura una causa injusta de despido a la empleada, por lo tanto tampoco se considera que la empleada desvinculada en estado de embarazo en estas circunstancias, tenga derecho a ningún tipo de indemnización.</w:t>
      </w:r>
    </w:p>
    <w:p w:rsidR="009455B6" w:rsidRPr="009455B6" w:rsidRDefault="009455B6" w:rsidP="009455B6">
      <w:pPr>
        <w:shd w:val="clear" w:color="auto" w:fill="FFFFFF"/>
        <w:spacing w:before="100" w:beforeAutospacing="1" w:after="100" w:afterAutospacing="1" w:line="240" w:lineRule="auto"/>
        <w:jc w:val="both"/>
        <w:rPr>
          <w:rFonts w:ascii="Arial" w:eastAsia="Times New Roman" w:hAnsi="Arial" w:cs="Arial"/>
          <w:color w:val="333333"/>
          <w:sz w:val="24"/>
          <w:szCs w:val="24"/>
          <w:lang w:eastAsia="es-CO"/>
        </w:rPr>
      </w:pPr>
      <w:r w:rsidRPr="009455B6">
        <w:rPr>
          <w:rFonts w:ascii="Arial" w:eastAsia="Times New Roman" w:hAnsi="Arial" w:cs="Arial"/>
          <w:color w:val="333333"/>
          <w:sz w:val="24"/>
          <w:szCs w:val="24"/>
          <w:lang w:eastAsia="es-CO"/>
        </w:rPr>
        <w:t> No obstante, para desvincular la empleada de la entidad pública se deben tener en cuenta las reglas que sobre el particular estableció la Corte Constitucional. Lo que implica que el último cargo a proveer por quienes lo hayan ganado será el de la mujer embarazada y al momento de ocupar el cargo por quien ganó el concurso, si bien es cierto, se produce una desvinculación de la entidad pública de la mujer embarazada nombrada con carácter provisional, se debe realizar el pago de prestaciones que garanticen la licencia de maternidad.</w:t>
      </w:r>
    </w:p>
    <w:p w:rsidR="009455B6" w:rsidRPr="009455B6" w:rsidRDefault="009455B6" w:rsidP="009455B6">
      <w:pPr>
        <w:shd w:val="clear" w:color="auto" w:fill="FFFFFF"/>
        <w:spacing w:before="100" w:beforeAutospacing="1" w:after="100" w:afterAutospacing="1" w:line="240" w:lineRule="auto"/>
        <w:jc w:val="both"/>
        <w:rPr>
          <w:rFonts w:ascii="Arial" w:eastAsia="Times New Roman" w:hAnsi="Arial" w:cs="Arial"/>
          <w:color w:val="333333"/>
          <w:sz w:val="24"/>
          <w:szCs w:val="24"/>
          <w:lang w:eastAsia="es-CO"/>
        </w:rPr>
      </w:pPr>
      <w:r w:rsidRPr="009455B6">
        <w:rPr>
          <w:rFonts w:ascii="Arial" w:eastAsia="Times New Roman" w:hAnsi="Arial" w:cs="Arial"/>
          <w:color w:val="333333"/>
          <w:sz w:val="24"/>
          <w:szCs w:val="24"/>
          <w:lang w:eastAsia="es-CO"/>
        </w:rPr>
        <w:t> Conforme a lo expuesto la entidad pública debe nombrar y posesionar al elegible y dar por terminado el nombramiento provisional a la empleada embarazada pagándole las prestaciones que garanticen la licencia de maternidad.</w:t>
      </w:r>
    </w:p>
    <w:p w:rsidR="009455B6" w:rsidRPr="009455B6" w:rsidRDefault="009455B6" w:rsidP="009455B6">
      <w:pPr>
        <w:shd w:val="clear" w:color="auto" w:fill="FFFFFF"/>
        <w:spacing w:before="100" w:beforeAutospacing="1" w:after="100" w:afterAutospacing="1" w:line="240" w:lineRule="auto"/>
        <w:jc w:val="both"/>
        <w:rPr>
          <w:rFonts w:ascii="Arial" w:eastAsia="Times New Roman" w:hAnsi="Arial" w:cs="Arial"/>
          <w:color w:val="333333"/>
          <w:sz w:val="24"/>
          <w:szCs w:val="24"/>
          <w:lang w:eastAsia="es-CO"/>
        </w:rPr>
      </w:pPr>
      <w:r w:rsidRPr="009455B6">
        <w:rPr>
          <w:rFonts w:ascii="Arial" w:eastAsia="Times New Roman" w:hAnsi="Arial" w:cs="Arial"/>
          <w:color w:val="333333"/>
          <w:sz w:val="24"/>
          <w:szCs w:val="24"/>
          <w:lang w:eastAsia="es-CO"/>
        </w:rPr>
        <w:t> De esta forma, se concluye: </w:t>
      </w:r>
    </w:p>
    <w:p w:rsidR="009455B6" w:rsidRPr="009455B6" w:rsidRDefault="009455B6" w:rsidP="009455B6">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4"/>
          <w:szCs w:val="24"/>
          <w:lang w:eastAsia="es-CO"/>
        </w:rPr>
      </w:pPr>
      <w:r w:rsidRPr="009455B6">
        <w:rPr>
          <w:rFonts w:ascii="Arial" w:eastAsia="Times New Roman" w:hAnsi="Arial" w:cs="Arial"/>
          <w:color w:val="333333"/>
          <w:sz w:val="24"/>
          <w:szCs w:val="24"/>
          <w:lang w:eastAsia="es-CO"/>
        </w:rPr>
        <w:t>El concurso es el proceso que emprende la administración para garantizar una selección objetiva y transparente del aspirante a ocupar un cargo público. Su finalidad es identificar destrezas, aptitud, experiencia, idoneidad moral y condiciones de personalidad de los aspirantes al cargo con un fin específico: determinar su inclusión en la lista de aspirantes, al igual que fijar su ubicación en la misma. </w:t>
      </w:r>
    </w:p>
    <w:p w:rsidR="009455B6" w:rsidRPr="009455B6" w:rsidRDefault="009455B6" w:rsidP="009455B6">
      <w:pPr>
        <w:numPr>
          <w:ilvl w:val="0"/>
          <w:numId w:val="2"/>
        </w:numPr>
        <w:shd w:val="clear" w:color="auto" w:fill="FFFFFF"/>
        <w:spacing w:before="100" w:beforeAutospacing="1" w:after="100" w:afterAutospacing="1" w:line="240" w:lineRule="auto"/>
        <w:jc w:val="both"/>
        <w:rPr>
          <w:rFonts w:ascii="Arial" w:eastAsia="Times New Roman" w:hAnsi="Arial" w:cs="Arial"/>
          <w:color w:val="333333"/>
          <w:sz w:val="24"/>
          <w:szCs w:val="24"/>
          <w:lang w:eastAsia="es-CO"/>
        </w:rPr>
      </w:pPr>
      <w:r w:rsidRPr="009455B6">
        <w:rPr>
          <w:rFonts w:ascii="Arial" w:eastAsia="Times New Roman" w:hAnsi="Arial" w:cs="Arial"/>
          <w:color w:val="333333"/>
          <w:sz w:val="24"/>
          <w:szCs w:val="24"/>
          <w:lang w:eastAsia="es-CO"/>
        </w:rPr>
        <w:t>La Corte Constitucional en reiterada jurisprudencia ha enfatizado la importancia de garantizar el efecto útil de los concursos de méritos en virtud de que el querer del constituyente fue implantar un sistema que garantice los derechos de los ciudadanos que desean ingresar a la función pública en igualdad de condiciones, de tal forma que su vinculación dependa únicamente de sus cualidades intelectuales y psicotécnicas. </w:t>
      </w:r>
    </w:p>
    <w:p w:rsidR="009455B6" w:rsidRPr="009455B6" w:rsidRDefault="009455B6" w:rsidP="009455B6">
      <w:pPr>
        <w:numPr>
          <w:ilvl w:val="0"/>
          <w:numId w:val="3"/>
        </w:numPr>
        <w:shd w:val="clear" w:color="auto" w:fill="FFFFFF"/>
        <w:spacing w:before="100" w:beforeAutospacing="1" w:after="100" w:afterAutospacing="1" w:line="240" w:lineRule="auto"/>
        <w:jc w:val="both"/>
        <w:rPr>
          <w:rFonts w:ascii="Arial" w:eastAsia="Times New Roman" w:hAnsi="Arial" w:cs="Arial"/>
          <w:color w:val="333333"/>
          <w:sz w:val="24"/>
          <w:szCs w:val="24"/>
          <w:lang w:eastAsia="es-CO"/>
        </w:rPr>
      </w:pPr>
      <w:r w:rsidRPr="009455B6">
        <w:rPr>
          <w:rFonts w:ascii="Arial" w:eastAsia="Times New Roman" w:hAnsi="Arial" w:cs="Arial"/>
          <w:color w:val="333333"/>
          <w:sz w:val="24"/>
          <w:szCs w:val="24"/>
          <w:lang w:eastAsia="es-CO"/>
        </w:rPr>
        <w:t>Una vez se ejecutan las etapas del concurso y se publican los resultados, el aspirante que obtiene el primer puesto adquiere el derecho a ocupar el cargo. </w:t>
      </w:r>
    </w:p>
    <w:p w:rsidR="009455B6" w:rsidRPr="009455B6" w:rsidRDefault="009455B6" w:rsidP="009455B6">
      <w:pPr>
        <w:numPr>
          <w:ilvl w:val="0"/>
          <w:numId w:val="4"/>
        </w:numPr>
        <w:shd w:val="clear" w:color="auto" w:fill="FFFFFF"/>
        <w:spacing w:before="100" w:beforeAutospacing="1" w:after="100" w:afterAutospacing="1" w:line="240" w:lineRule="auto"/>
        <w:jc w:val="both"/>
        <w:rPr>
          <w:rFonts w:ascii="Arial" w:eastAsia="Times New Roman" w:hAnsi="Arial" w:cs="Arial"/>
          <w:color w:val="333333"/>
          <w:sz w:val="24"/>
          <w:szCs w:val="24"/>
          <w:lang w:eastAsia="es-CO"/>
        </w:rPr>
      </w:pPr>
      <w:r w:rsidRPr="009455B6">
        <w:rPr>
          <w:rFonts w:ascii="Arial" w:eastAsia="Times New Roman" w:hAnsi="Arial" w:cs="Arial"/>
          <w:color w:val="333333"/>
          <w:sz w:val="24"/>
          <w:szCs w:val="24"/>
          <w:lang w:eastAsia="es-CO"/>
        </w:rPr>
        <w:t>La estabilidad relativa que se le ha reconocido a los empleados provisionales que tienen una condición o protección especial como embarazadas, padres o madres cabeza de familia, limitados físicos, psíquicos o sensoriales y pre-pensionados, cede frente al mejor derecho que tienen las personas que ganaron un concurso público de méritos. </w:t>
      </w:r>
    </w:p>
    <w:p w:rsidR="009455B6" w:rsidRPr="009455B6" w:rsidRDefault="009455B6" w:rsidP="009455B6">
      <w:pPr>
        <w:numPr>
          <w:ilvl w:val="0"/>
          <w:numId w:val="5"/>
        </w:numPr>
        <w:shd w:val="clear" w:color="auto" w:fill="FFFFFF"/>
        <w:spacing w:before="100" w:beforeAutospacing="1" w:after="100" w:afterAutospacing="1" w:line="240" w:lineRule="auto"/>
        <w:jc w:val="both"/>
        <w:rPr>
          <w:rFonts w:ascii="Arial" w:eastAsia="Times New Roman" w:hAnsi="Arial" w:cs="Arial"/>
          <w:color w:val="333333"/>
          <w:sz w:val="24"/>
          <w:szCs w:val="24"/>
          <w:lang w:eastAsia="es-CO"/>
        </w:rPr>
      </w:pPr>
      <w:r w:rsidRPr="009455B6">
        <w:rPr>
          <w:rFonts w:ascii="Arial" w:eastAsia="Times New Roman" w:hAnsi="Arial" w:cs="Arial"/>
          <w:color w:val="333333"/>
          <w:sz w:val="24"/>
          <w:szCs w:val="24"/>
          <w:lang w:eastAsia="es-CO"/>
        </w:rPr>
        <w:t>En el caso de las empleadas provisionales embarazadas, es procedente su retiro motivado, y para el caso que nos ocupa debe fundarse en provisión definitiva del cargo por haberse adelantado el concurso de méritos.</w:t>
      </w:r>
    </w:p>
    <w:p w:rsidR="009455B6" w:rsidRPr="009455B6" w:rsidRDefault="009455B6" w:rsidP="009455B6">
      <w:pPr>
        <w:shd w:val="clear" w:color="auto" w:fill="FFFFFF"/>
        <w:spacing w:before="100" w:beforeAutospacing="1" w:after="100" w:afterAutospacing="1" w:line="240" w:lineRule="auto"/>
        <w:jc w:val="both"/>
        <w:rPr>
          <w:rFonts w:ascii="Arial" w:eastAsia="Times New Roman" w:hAnsi="Arial" w:cs="Arial"/>
          <w:color w:val="333333"/>
          <w:sz w:val="24"/>
          <w:szCs w:val="24"/>
          <w:lang w:eastAsia="es-CO"/>
        </w:rPr>
      </w:pPr>
      <w:r w:rsidRPr="009455B6">
        <w:rPr>
          <w:rFonts w:ascii="Arial" w:eastAsia="Times New Roman" w:hAnsi="Arial" w:cs="Arial"/>
          <w:color w:val="333333"/>
          <w:sz w:val="24"/>
          <w:szCs w:val="24"/>
          <w:lang w:eastAsia="es-CO"/>
        </w:rPr>
        <w:t> </w:t>
      </w:r>
    </w:p>
    <w:p w:rsidR="009455B6" w:rsidRPr="009455B6" w:rsidRDefault="009455B6" w:rsidP="009455B6">
      <w:pPr>
        <w:shd w:val="clear" w:color="auto" w:fill="FFFFFF"/>
        <w:spacing w:before="100" w:beforeAutospacing="1" w:after="100" w:afterAutospacing="1" w:line="240" w:lineRule="auto"/>
        <w:jc w:val="both"/>
        <w:rPr>
          <w:rFonts w:ascii="Arial" w:eastAsia="Times New Roman" w:hAnsi="Arial" w:cs="Arial"/>
          <w:color w:val="333333"/>
          <w:sz w:val="24"/>
          <w:szCs w:val="24"/>
          <w:lang w:eastAsia="es-CO"/>
        </w:rPr>
      </w:pPr>
      <w:r w:rsidRPr="009455B6">
        <w:rPr>
          <w:rFonts w:ascii="Arial" w:eastAsia="Times New Roman" w:hAnsi="Arial" w:cs="Arial"/>
          <w:color w:val="333333"/>
          <w:sz w:val="24"/>
          <w:szCs w:val="24"/>
          <w:lang w:eastAsia="es-CO"/>
        </w:rPr>
        <w:t>En este mismo acto administrativo y con el objeto de dar cumplimiento a lo señalado en la Sentencia </w:t>
      </w:r>
      <w:hyperlink r:id="rId12" w:anchor="070" w:tooltip="vinculo" w:history="1">
        <w:r w:rsidRPr="009455B6">
          <w:rPr>
            <w:rFonts w:ascii="Arial" w:eastAsia="Times New Roman" w:hAnsi="Arial" w:cs="Arial"/>
            <w:color w:val="007BFF"/>
            <w:sz w:val="24"/>
            <w:szCs w:val="24"/>
            <w:lang w:eastAsia="es-CO"/>
          </w:rPr>
          <w:t>SU-070</w:t>
        </w:r>
      </w:hyperlink>
      <w:r w:rsidRPr="009455B6">
        <w:rPr>
          <w:rFonts w:ascii="Arial" w:eastAsia="Times New Roman" w:hAnsi="Arial" w:cs="Arial"/>
          <w:color w:val="333333"/>
          <w:sz w:val="24"/>
          <w:szCs w:val="24"/>
          <w:lang w:eastAsia="es-CO"/>
        </w:rPr>
        <w:t> de 2013, se debe indicar con fundamento en la misma, que a partir de que surta efectos la terminación del nombramiento de la empleada vinculada con carácter provisional, la entidad deberá realizar la provisión de las sumas de dinero de las prestaciones que garanticen la licencia de maternidad y realizar mes a mes el pago de la afiliación al sistema de seguridad social en salud hasta el momento en que termine el disfrute de la licencia de maternidad.</w:t>
      </w:r>
    </w:p>
    <w:p w:rsidR="009455B6" w:rsidRPr="009455B6" w:rsidRDefault="009455B6" w:rsidP="009455B6">
      <w:pPr>
        <w:shd w:val="clear" w:color="auto" w:fill="FFFFFF"/>
        <w:spacing w:before="100" w:beforeAutospacing="1" w:after="100" w:afterAutospacing="1" w:line="240" w:lineRule="auto"/>
        <w:jc w:val="both"/>
        <w:rPr>
          <w:rFonts w:ascii="Arial" w:eastAsia="Times New Roman" w:hAnsi="Arial" w:cs="Arial"/>
          <w:color w:val="333333"/>
          <w:sz w:val="24"/>
          <w:szCs w:val="24"/>
          <w:lang w:eastAsia="es-CO"/>
        </w:rPr>
      </w:pPr>
      <w:r w:rsidRPr="009455B6">
        <w:rPr>
          <w:rFonts w:ascii="Arial" w:eastAsia="Times New Roman" w:hAnsi="Arial" w:cs="Arial"/>
          <w:color w:val="333333"/>
          <w:sz w:val="24"/>
          <w:szCs w:val="24"/>
          <w:lang w:eastAsia="es-CO"/>
        </w:rPr>
        <w:t> En consecuencia, dando contestación a su interrogante, ya con la lista de elegibles como resultado del concurso de méritos, la entidad pública deberá nombrar y posesionar a la persona que se encuentre en primer lugar en la lista y dará por terminado el nombramiento en provisionalidad de la empleada pública embarazada y deberá pagarle las prestaciones que garanticen la licencia de maternidad.</w:t>
      </w:r>
    </w:p>
    <w:p w:rsidR="009455B6" w:rsidRPr="009455B6" w:rsidRDefault="009455B6" w:rsidP="009455B6">
      <w:pPr>
        <w:shd w:val="clear" w:color="auto" w:fill="FFFFFF"/>
        <w:spacing w:before="100" w:beforeAutospacing="1" w:after="100" w:afterAutospacing="1" w:line="240" w:lineRule="auto"/>
        <w:jc w:val="both"/>
        <w:rPr>
          <w:rFonts w:ascii="Arial" w:eastAsia="Times New Roman" w:hAnsi="Arial" w:cs="Arial"/>
          <w:color w:val="333333"/>
          <w:sz w:val="24"/>
          <w:szCs w:val="24"/>
          <w:lang w:eastAsia="es-CO"/>
        </w:rPr>
      </w:pPr>
      <w:r w:rsidRPr="009455B6">
        <w:rPr>
          <w:rFonts w:ascii="Arial" w:eastAsia="Times New Roman" w:hAnsi="Arial" w:cs="Arial"/>
          <w:color w:val="333333"/>
          <w:sz w:val="24"/>
          <w:szCs w:val="24"/>
          <w:lang w:eastAsia="es-CO"/>
        </w:rPr>
        <w:t xml:space="preserve"> Para más información respecto de las normas de administración de los empleados </w:t>
      </w:r>
      <w:proofErr w:type="gramStart"/>
      <w:r w:rsidRPr="009455B6">
        <w:rPr>
          <w:rFonts w:ascii="Arial" w:eastAsia="Times New Roman" w:hAnsi="Arial" w:cs="Arial"/>
          <w:color w:val="333333"/>
          <w:sz w:val="24"/>
          <w:szCs w:val="24"/>
          <w:lang w:eastAsia="es-CO"/>
        </w:rPr>
        <w:t>del sector público y aplicables</w:t>
      </w:r>
      <w:proofErr w:type="gramEnd"/>
      <w:r w:rsidRPr="009455B6">
        <w:rPr>
          <w:rFonts w:ascii="Arial" w:eastAsia="Times New Roman" w:hAnsi="Arial" w:cs="Arial"/>
          <w:color w:val="333333"/>
          <w:sz w:val="24"/>
          <w:szCs w:val="24"/>
          <w:lang w:eastAsia="es-CO"/>
        </w:rPr>
        <w:t xml:space="preserve"> a su consulta, me permito indicar que en el link </w:t>
      </w:r>
      <w:hyperlink r:id="rId13" w:history="1">
        <w:r w:rsidRPr="009455B6">
          <w:rPr>
            <w:rFonts w:ascii="Arial" w:eastAsia="Times New Roman" w:hAnsi="Arial" w:cs="Arial"/>
            <w:color w:val="007BFF"/>
            <w:sz w:val="24"/>
            <w:szCs w:val="24"/>
            <w:lang w:eastAsia="es-CO"/>
          </w:rPr>
          <w:t>http://www.funcionpublica.gov.co/eva/es/gestor-normativo</w:t>
        </w:r>
      </w:hyperlink>
      <w:r w:rsidRPr="009455B6">
        <w:rPr>
          <w:rFonts w:ascii="Arial" w:eastAsia="Times New Roman" w:hAnsi="Arial" w:cs="Arial"/>
          <w:color w:val="333333"/>
          <w:sz w:val="24"/>
          <w:szCs w:val="24"/>
          <w:lang w:eastAsia="es-CO"/>
        </w:rPr>
        <w:t> podrá encontrar conceptos relacionados con el tema, que han sido emitidos por esta Dirección Jurídica.</w:t>
      </w:r>
    </w:p>
    <w:p w:rsidR="009455B6" w:rsidRPr="009455B6" w:rsidRDefault="009455B6" w:rsidP="009455B6">
      <w:pPr>
        <w:shd w:val="clear" w:color="auto" w:fill="FFFFFF"/>
        <w:spacing w:before="100" w:beforeAutospacing="1" w:after="100" w:afterAutospacing="1" w:line="240" w:lineRule="auto"/>
        <w:jc w:val="both"/>
        <w:rPr>
          <w:rFonts w:ascii="Arial" w:eastAsia="Times New Roman" w:hAnsi="Arial" w:cs="Arial"/>
          <w:color w:val="333333"/>
          <w:sz w:val="24"/>
          <w:szCs w:val="24"/>
          <w:lang w:eastAsia="es-CO"/>
        </w:rPr>
      </w:pPr>
      <w:r w:rsidRPr="009455B6">
        <w:rPr>
          <w:rFonts w:ascii="Arial" w:eastAsia="Times New Roman" w:hAnsi="Arial" w:cs="Arial"/>
          <w:color w:val="333333"/>
          <w:sz w:val="24"/>
          <w:szCs w:val="24"/>
          <w:lang w:eastAsia="es-CO"/>
        </w:rPr>
        <w:t> El anterior concepto se emite en los términos establecidos en el artículo </w:t>
      </w:r>
      <w:hyperlink r:id="rId14" w:anchor="28" w:tooltip="vinculo" w:history="1">
        <w:r w:rsidRPr="009455B6">
          <w:rPr>
            <w:rFonts w:ascii="Arial" w:eastAsia="Times New Roman" w:hAnsi="Arial" w:cs="Arial"/>
            <w:color w:val="007BFF"/>
            <w:sz w:val="24"/>
            <w:szCs w:val="24"/>
            <w:lang w:eastAsia="es-CO"/>
          </w:rPr>
          <w:t>28</w:t>
        </w:r>
      </w:hyperlink>
      <w:r w:rsidRPr="009455B6">
        <w:rPr>
          <w:rFonts w:ascii="Arial" w:eastAsia="Times New Roman" w:hAnsi="Arial" w:cs="Arial"/>
          <w:color w:val="333333"/>
          <w:sz w:val="24"/>
          <w:szCs w:val="24"/>
          <w:lang w:eastAsia="es-CO"/>
        </w:rPr>
        <w:t> del Código de Procedimiento Administrativo y de lo Contencioso Administrativo.</w:t>
      </w:r>
    </w:p>
    <w:p w:rsidR="009455B6" w:rsidRPr="009455B6" w:rsidRDefault="009455B6" w:rsidP="009455B6">
      <w:pPr>
        <w:shd w:val="clear" w:color="auto" w:fill="FFFFFF"/>
        <w:spacing w:before="100" w:beforeAutospacing="1" w:after="100" w:afterAutospacing="1" w:line="240" w:lineRule="auto"/>
        <w:jc w:val="both"/>
        <w:rPr>
          <w:rFonts w:ascii="Arial" w:eastAsia="Times New Roman" w:hAnsi="Arial" w:cs="Arial"/>
          <w:color w:val="333333"/>
          <w:sz w:val="24"/>
          <w:szCs w:val="24"/>
          <w:lang w:eastAsia="es-CO"/>
        </w:rPr>
      </w:pPr>
      <w:r w:rsidRPr="009455B6">
        <w:rPr>
          <w:rFonts w:ascii="Arial" w:eastAsia="Times New Roman" w:hAnsi="Arial" w:cs="Arial"/>
          <w:color w:val="333333"/>
          <w:sz w:val="24"/>
          <w:szCs w:val="24"/>
          <w:lang w:eastAsia="es-CO"/>
        </w:rPr>
        <w:t> </w:t>
      </w:r>
      <w:r w:rsidRPr="009455B6">
        <w:rPr>
          <w:rFonts w:ascii="Arial" w:eastAsia="Times New Roman" w:hAnsi="Arial" w:cs="Arial"/>
          <w:b/>
          <w:bCs/>
          <w:color w:val="333333"/>
          <w:sz w:val="24"/>
          <w:szCs w:val="24"/>
          <w:lang w:eastAsia="es-CO"/>
        </w:rPr>
        <w:t>ARMANDO LÓPEZ CORTES</w:t>
      </w:r>
    </w:p>
    <w:p w:rsidR="009455B6" w:rsidRPr="009455B6" w:rsidRDefault="009455B6" w:rsidP="009455B6">
      <w:pPr>
        <w:shd w:val="clear" w:color="auto" w:fill="FFFFFF"/>
        <w:spacing w:before="100" w:beforeAutospacing="1" w:after="100" w:afterAutospacing="1" w:line="240" w:lineRule="auto"/>
        <w:jc w:val="both"/>
        <w:rPr>
          <w:rFonts w:ascii="Arial" w:eastAsia="Times New Roman" w:hAnsi="Arial" w:cs="Arial"/>
          <w:color w:val="333333"/>
          <w:sz w:val="24"/>
          <w:szCs w:val="24"/>
          <w:lang w:eastAsia="es-CO"/>
        </w:rPr>
      </w:pPr>
      <w:r w:rsidRPr="009455B6">
        <w:rPr>
          <w:rFonts w:ascii="Arial" w:eastAsia="Times New Roman" w:hAnsi="Arial" w:cs="Arial"/>
          <w:color w:val="333333"/>
          <w:sz w:val="24"/>
          <w:szCs w:val="24"/>
          <w:lang w:eastAsia="es-CO"/>
        </w:rPr>
        <w:t> </w:t>
      </w:r>
      <w:r w:rsidRPr="009455B6">
        <w:rPr>
          <w:rFonts w:ascii="Arial" w:eastAsia="Times New Roman" w:hAnsi="Arial" w:cs="Arial"/>
          <w:b/>
          <w:bCs/>
          <w:color w:val="333333"/>
          <w:sz w:val="24"/>
          <w:szCs w:val="24"/>
          <w:lang w:eastAsia="es-CO"/>
        </w:rPr>
        <w:t>Director Jurídico</w:t>
      </w:r>
    </w:p>
    <w:p w:rsidR="009455B6" w:rsidRPr="009455B6" w:rsidRDefault="009455B6" w:rsidP="009455B6">
      <w:pPr>
        <w:shd w:val="clear" w:color="auto" w:fill="FFFFFF"/>
        <w:spacing w:before="100" w:beforeAutospacing="1" w:after="100" w:afterAutospacing="1" w:line="240" w:lineRule="auto"/>
        <w:jc w:val="both"/>
        <w:rPr>
          <w:rFonts w:ascii="Arial" w:eastAsia="Times New Roman" w:hAnsi="Arial" w:cs="Arial"/>
          <w:color w:val="333333"/>
          <w:sz w:val="24"/>
          <w:szCs w:val="24"/>
          <w:lang w:eastAsia="es-CO"/>
        </w:rPr>
      </w:pPr>
      <w:r w:rsidRPr="009455B6">
        <w:rPr>
          <w:rFonts w:ascii="Arial" w:eastAsia="Times New Roman" w:hAnsi="Arial" w:cs="Arial"/>
          <w:color w:val="333333"/>
          <w:sz w:val="24"/>
          <w:szCs w:val="24"/>
          <w:lang w:eastAsia="es-CO"/>
        </w:rPr>
        <w:t> Proyecto: Jenny Mendoza</w:t>
      </w:r>
    </w:p>
    <w:p w:rsidR="009455B6" w:rsidRPr="009455B6" w:rsidRDefault="009455B6" w:rsidP="009455B6">
      <w:pPr>
        <w:shd w:val="clear" w:color="auto" w:fill="FFFFFF"/>
        <w:spacing w:before="100" w:beforeAutospacing="1" w:after="100" w:afterAutospacing="1" w:line="240" w:lineRule="auto"/>
        <w:jc w:val="both"/>
        <w:rPr>
          <w:rFonts w:ascii="Arial" w:eastAsia="Times New Roman" w:hAnsi="Arial" w:cs="Arial"/>
          <w:color w:val="333333"/>
          <w:sz w:val="24"/>
          <w:szCs w:val="24"/>
          <w:lang w:eastAsia="es-CO"/>
        </w:rPr>
      </w:pPr>
      <w:r w:rsidRPr="009455B6">
        <w:rPr>
          <w:rFonts w:ascii="Arial" w:eastAsia="Times New Roman" w:hAnsi="Arial" w:cs="Arial"/>
          <w:color w:val="333333"/>
          <w:sz w:val="24"/>
          <w:szCs w:val="24"/>
          <w:lang w:eastAsia="es-CO"/>
        </w:rPr>
        <w:t> Revisó. Harold Herreño</w:t>
      </w:r>
    </w:p>
    <w:p w:rsidR="009455B6" w:rsidRPr="009455B6" w:rsidRDefault="009455B6" w:rsidP="009455B6">
      <w:pPr>
        <w:shd w:val="clear" w:color="auto" w:fill="FFFFFF"/>
        <w:spacing w:before="100" w:beforeAutospacing="1" w:after="100" w:afterAutospacing="1" w:line="240" w:lineRule="auto"/>
        <w:jc w:val="both"/>
        <w:rPr>
          <w:rFonts w:ascii="Arial" w:eastAsia="Times New Roman" w:hAnsi="Arial" w:cs="Arial"/>
          <w:color w:val="333333"/>
          <w:sz w:val="24"/>
          <w:szCs w:val="24"/>
          <w:lang w:eastAsia="es-CO"/>
        </w:rPr>
      </w:pPr>
      <w:r w:rsidRPr="009455B6">
        <w:rPr>
          <w:rFonts w:ascii="Arial" w:eastAsia="Times New Roman" w:hAnsi="Arial" w:cs="Arial"/>
          <w:color w:val="333333"/>
          <w:sz w:val="24"/>
          <w:szCs w:val="24"/>
          <w:lang w:eastAsia="es-CO"/>
        </w:rPr>
        <w:t> Aprobó. Armando López Cortes</w:t>
      </w:r>
    </w:p>
    <w:p w:rsidR="009455B6" w:rsidRPr="009455B6" w:rsidRDefault="009455B6" w:rsidP="009455B6">
      <w:pPr>
        <w:shd w:val="clear" w:color="auto" w:fill="FFFFFF"/>
        <w:spacing w:before="100" w:beforeAutospacing="1" w:after="100" w:afterAutospacing="1" w:line="240" w:lineRule="auto"/>
        <w:jc w:val="both"/>
        <w:rPr>
          <w:rFonts w:ascii="Arial" w:eastAsia="Times New Roman" w:hAnsi="Arial" w:cs="Arial"/>
          <w:color w:val="333333"/>
          <w:sz w:val="24"/>
          <w:szCs w:val="24"/>
          <w:lang w:eastAsia="es-CO"/>
        </w:rPr>
      </w:pPr>
      <w:r w:rsidRPr="009455B6">
        <w:rPr>
          <w:rFonts w:ascii="Arial" w:eastAsia="Times New Roman" w:hAnsi="Arial" w:cs="Arial"/>
          <w:color w:val="333333"/>
          <w:sz w:val="24"/>
          <w:szCs w:val="24"/>
          <w:lang w:eastAsia="es-CO"/>
        </w:rPr>
        <w:t> </w:t>
      </w:r>
    </w:p>
    <w:p w:rsidR="009455B6" w:rsidRPr="009455B6" w:rsidRDefault="009455B6" w:rsidP="009455B6">
      <w:pPr>
        <w:jc w:val="both"/>
        <w:rPr>
          <w:rFonts w:ascii="Arial" w:hAnsi="Arial" w:cs="Arial"/>
          <w:sz w:val="24"/>
          <w:szCs w:val="24"/>
        </w:rPr>
      </w:pPr>
    </w:p>
    <w:sectPr w:rsidR="009455B6" w:rsidRPr="009455B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04581"/>
    <w:multiLevelType w:val="multilevel"/>
    <w:tmpl w:val="53E873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D0578F2"/>
    <w:multiLevelType w:val="multilevel"/>
    <w:tmpl w:val="5352E4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9E56A1E"/>
    <w:multiLevelType w:val="multilevel"/>
    <w:tmpl w:val="7B527D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211638E"/>
    <w:multiLevelType w:val="multilevel"/>
    <w:tmpl w:val="10143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9022615"/>
    <w:multiLevelType w:val="multilevel"/>
    <w:tmpl w:val="530A0C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5B6"/>
    <w:rsid w:val="00593C60"/>
    <w:rsid w:val="009455B6"/>
    <w:rsid w:val="00FF0EC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455B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9455B6"/>
    <w:rPr>
      <w:b/>
      <w:bCs/>
    </w:rPr>
  </w:style>
  <w:style w:type="character" w:styleId="nfasis">
    <w:name w:val="Emphasis"/>
    <w:basedOn w:val="Fuentedeprrafopredeter"/>
    <w:uiPriority w:val="20"/>
    <w:qFormat/>
    <w:rsid w:val="009455B6"/>
    <w:rPr>
      <w:i/>
      <w:iCs/>
    </w:rPr>
  </w:style>
  <w:style w:type="character" w:styleId="Hipervnculo">
    <w:name w:val="Hyperlink"/>
    <w:basedOn w:val="Fuentedeprrafopredeter"/>
    <w:uiPriority w:val="99"/>
    <w:semiHidden/>
    <w:unhideWhenUsed/>
    <w:rsid w:val="009455B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455B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9455B6"/>
    <w:rPr>
      <w:b/>
      <w:bCs/>
    </w:rPr>
  </w:style>
  <w:style w:type="character" w:styleId="nfasis">
    <w:name w:val="Emphasis"/>
    <w:basedOn w:val="Fuentedeprrafopredeter"/>
    <w:uiPriority w:val="20"/>
    <w:qFormat/>
    <w:rsid w:val="009455B6"/>
    <w:rPr>
      <w:i/>
      <w:iCs/>
    </w:rPr>
  </w:style>
  <w:style w:type="character" w:styleId="Hipervnculo">
    <w:name w:val="Hyperlink"/>
    <w:basedOn w:val="Fuentedeprrafopredeter"/>
    <w:uiPriority w:val="99"/>
    <w:semiHidden/>
    <w:unhideWhenUsed/>
    <w:rsid w:val="009455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52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67736" TargetMode="External"/><Relationship Id="rId13" Type="http://schemas.openxmlformats.org/officeDocument/2006/relationships/hyperlink" Target="http://www.funcionpublica.gov.co/eva/es/gestor-normativo" TargetMode="External"/><Relationship Id="rId3" Type="http://schemas.microsoft.com/office/2007/relationships/stylesWithEffects" Target="stylesWithEffects.xml"/><Relationship Id="rId7" Type="http://schemas.openxmlformats.org/officeDocument/2006/relationships/hyperlink" Target="https://www.funcionpublica.gov.co/eva/gestornormativo/norma.php?i=62866" TargetMode="External"/><Relationship Id="rId12" Type="http://schemas.openxmlformats.org/officeDocument/2006/relationships/hyperlink" Target="https://www.funcionpublica.gov.co/eva/gestornormativo/norma.php?i=5318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funcionpublica.gov.co/eva/gestornormativo/norma.php?i=62866" TargetMode="External"/><Relationship Id="rId11" Type="http://schemas.openxmlformats.org/officeDocument/2006/relationships/hyperlink" Target="https://www.funcionpublica.gov.co/eva/gestornormativo/norma.php?i=5318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uncionpublica.gov.co/eva/gestornormativo/norma.php?i=62866" TargetMode="External"/><Relationship Id="rId4" Type="http://schemas.openxmlformats.org/officeDocument/2006/relationships/settings" Target="settings.xml"/><Relationship Id="rId9" Type="http://schemas.openxmlformats.org/officeDocument/2006/relationships/hyperlink" Target="https://www.funcionpublica.gov.co/eva/gestornormativo/norma.php?i=62866" TargetMode="External"/><Relationship Id="rId14" Type="http://schemas.openxmlformats.org/officeDocument/2006/relationships/hyperlink" Target="https://www.funcionpublica.gov.co/eva/gestornormativo/norma.php?i=4124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2092</Words>
  <Characters>11511</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13576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personal</cp:lastModifiedBy>
  <cp:revision>1</cp:revision>
  <dcterms:created xsi:type="dcterms:W3CDTF">2025-03-15T15:38:00Z</dcterms:created>
  <dcterms:modified xsi:type="dcterms:W3CDTF">2025-03-15T15:44:00Z</dcterms:modified>
</cp:coreProperties>
</file>